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308" w:rsidRPr="0046209F" w:rsidRDefault="0046209F" w:rsidP="00827EAE">
      <w:pPr>
        <w:spacing w:after="0" w:line="240" w:lineRule="auto"/>
        <w:rPr>
          <w:rFonts w:cs="Times New Roman"/>
          <w:b/>
          <w:u w:val="single"/>
        </w:rPr>
      </w:pPr>
      <w:r>
        <w:rPr>
          <w:rFonts w:cs="Times New Roman"/>
          <w:b/>
          <w:u w:val="single"/>
        </w:rPr>
        <w:t>“</w:t>
      </w:r>
      <w:r w:rsidR="00AC42FA" w:rsidRPr="0046209F">
        <w:rPr>
          <w:rFonts w:cs="Times New Roman"/>
          <w:b/>
          <w:u w:val="single"/>
        </w:rPr>
        <w:t>¡REENFOCANDO EL DIÁLOGO CON LAS PERSONAS EMPOBRECIDAS!</w:t>
      </w:r>
      <w:r>
        <w:rPr>
          <w:rFonts w:cs="Times New Roman"/>
          <w:b/>
          <w:u w:val="single"/>
        </w:rPr>
        <w:t>”</w:t>
      </w:r>
    </w:p>
    <w:p w:rsidR="0046209F" w:rsidRDefault="0046209F" w:rsidP="00827EAE">
      <w:pPr>
        <w:spacing w:after="0" w:line="240" w:lineRule="auto"/>
        <w:ind w:firstLine="708"/>
        <w:jc w:val="both"/>
        <w:rPr>
          <w:rFonts w:cs="Times New Roman"/>
        </w:rPr>
      </w:pPr>
    </w:p>
    <w:p w:rsidR="00827EAE" w:rsidRDefault="00827EAE" w:rsidP="00827EAE">
      <w:pPr>
        <w:spacing w:after="0" w:line="240" w:lineRule="auto"/>
        <w:ind w:firstLine="708"/>
        <w:jc w:val="both"/>
        <w:rPr>
          <w:rFonts w:cs="Times New Roman"/>
        </w:rPr>
      </w:pPr>
    </w:p>
    <w:p w:rsidR="00827EAE" w:rsidRDefault="00827EAE" w:rsidP="00827EAE">
      <w:pPr>
        <w:spacing w:after="0" w:line="240" w:lineRule="auto"/>
        <w:ind w:firstLine="708"/>
        <w:jc w:val="both"/>
        <w:rPr>
          <w:rFonts w:cs="Times New Roman"/>
        </w:rPr>
      </w:pPr>
    </w:p>
    <w:p w:rsidR="00621E6E" w:rsidRDefault="00AA2453" w:rsidP="00827EAE">
      <w:pPr>
        <w:spacing w:after="0" w:line="240" w:lineRule="auto"/>
        <w:ind w:firstLine="708"/>
        <w:jc w:val="both"/>
        <w:rPr>
          <w:rFonts w:cs="Times New Roman"/>
        </w:rPr>
      </w:pPr>
      <w:r w:rsidRPr="0046209F">
        <w:rPr>
          <w:rFonts w:cs="Times New Roman"/>
        </w:rPr>
        <w:t>Me r</w:t>
      </w:r>
      <w:r w:rsidR="00AC42FA" w:rsidRPr="0046209F">
        <w:rPr>
          <w:rFonts w:cs="Times New Roman"/>
        </w:rPr>
        <w:t>esultaba curioso el tema de la Asamblea de CONFREGUA de enero</w:t>
      </w:r>
      <w:r w:rsidRPr="0046209F">
        <w:rPr>
          <w:rFonts w:cs="Times New Roman"/>
        </w:rPr>
        <w:t xml:space="preserve"> pasado</w:t>
      </w:r>
      <w:r w:rsidR="00AC42FA" w:rsidRPr="0046209F">
        <w:rPr>
          <w:rFonts w:cs="Times New Roman"/>
        </w:rPr>
        <w:t xml:space="preserve">: </w:t>
      </w:r>
      <w:r w:rsidR="00AC42FA" w:rsidRPr="0046209F">
        <w:rPr>
          <w:rFonts w:cs="Times New Roman"/>
          <w:i/>
        </w:rPr>
        <w:t>“Espiritualidad del grito, el lamento y el canto”</w:t>
      </w:r>
      <w:r w:rsidR="0046209F">
        <w:rPr>
          <w:rFonts w:cs="Times New Roman"/>
        </w:rPr>
        <w:t xml:space="preserve">; </w:t>
      </w:r>
      <w:r w:rsidR="00AC42FA" w:rsidRPr="0046209F">
        <w:rPr>
          <w:rFonts w:cs="Times New Roman"/>
        </w:rPr>
        <w:t>y luego, la expositora, mujer, belga, religiosa, residente en El Salvador, doctora en Teología y directora de la Maestría en Teología Latinoamer</w:t>
      </w:r>
      <w:r w:rsidR="0046209F">
        <w:rPr>
          <w:rFonts w:cs="Times New Roman"/>
        </w:rPr>
        <w:t>icana en la Universidad de los J</w:t>
      </w:r>
      <w:r w:rsidR="00AC42FA" w:rsidRPr="0046209F">
        <w:rPr>
          <w:rFonts w:cs="Times New Roman"/>
        </w:rPr>
        <w:t xml:space="preserve">esuitas. Pues bien, se trata de Martha </w:t>
      </w:r>
      <w:proofErr w:type="spellStart"/>
      <w:r w:rsidR="00AC42FA" w:rsidRPr="0046209F">
        <w:rPr>
          <w:rFonts w:cs="Times New Roman"/>
        </w:rPr>
        <w:t>Zechmeister</w:t>
      </w:r>
      <w:proofErr w:type="spellEnd"/>
      <w:r w:rsidR="00AF11C7" w:rsidRPr="0046209F">
        <w:rPr>
          <w:rFonts w:cs="Times New Roman"/>
        </w:rPr>
        <w:t>, CJ.</w:t>
      </w:r>
    </w:p>
    <w:p w:rsidR="00827EAE" w:rsidRPr="0046209F" w:rsidRDefault="00827EAE" w:rsidP="00827EAE">
      <w:pPr>
        <w:spacing w:after="0" w:line="240" w:lineRule="auto"/>
        <w:ind w:firstLine="708"/>
        <w:jc w:val="both"/>
        <w:rPr>
          <w:rFonts w:cs="Times New Roman"/>
        </w:rPr>
      </w:pPr>
    </w:p>
    <w:p w:rsidR="00AC42FA" w:rsidRDefault="00621E6E" w:rsidP="00827EAE">
      <w:pPr>
        <w:spacing w:after="0" w:line="240" w:lineRule="auto"/>
        <w:jc w:val="both"/>
        <w:rPr>
          <w:rFonts w:cs="Times New Roman"/>
        </w:rPr>
      </w:pPr>
      <w:r w:rsidRPr="0046209F">
        <w:rPr>
          <w:rFonts w:cs="Times New Roman"/>
        </w:rPr>
        <w:t xml:space="preserve">Fue muy sugerente la manera como Martha nos fue llevando a </w:t>
      </w:r>
      <w:proofErr w:type="spellStart"/>
      <w:r w:rsidRPr="0046209F">
        <w:rPr>
          <w:rFonts w:cs="Times New Roman"/>
        </w:rPr>
        <w:t>reencantar</w:t>
      </w:r>
      <w:proofErr w:type="spellEnd"/>
      <w:r w:rsidRPr="0046209F">
        <w:rPr>
          <w:rFonts w:cs="Times New Roman"/>
        </w:rPr>
        <w:t xml:space="preserve"> las motivaciones profundas para el </w:t>
      </w:r>
      <w:r w:rsidRPr="0046209F">
        <w:rPr>
          <w:rFonts w:cs="Times New Roman"/>
          <w:i/>
        </w:rPr>
        <w:t>“diálogo con las personas empobrecidas”;</w:t>
      </w:r>
      <w:r w:rsidRPr="0046209F">
        <w:rPr>
          <w:rFonts w:cs="Times New Roman"/>
        </w:rPr>
        <w:t xml:space="preserve"> ella, como europea, se dejó tocar en el corazón</w:t>
      </w:r>
      <w:r w:rsidR="0046209F">
        <w:rPr>
          <w:rFonts w:cs="Times New Roman"/>
        </w:rPr>
        <w:t xml:space="preserve"> </w:t>
      </w:r>
      <w:r w:rsidRPr="0046209F">
        <w:rPr>
          <w:rFonts w:cs="Times New Roman"/>
        </w:rPr>
        <w:t xml:space="preserve">de su Teología por el grito, el lamento y el canto de las víctimas y fue entrelazando con fluidez a Metz, </w:t>
      </w:r>
      <w:proofErr w:type="spellStart"/>
      <w:r w:rsidRPr="0046209F">
        <w:rPr>
          <w:rFonts w:cs="Times New Roman"/>
        </w:rPr>
        <w:t>Bonheffer</w:t>
      </w:r>
      <w:proofErr w:type="spellEnd"/>
      <w:r w:rsidRPr="0046209F">
        <w:rPr>
          <w:rFonts w:cs="Times New Roman"/>
        </w:rPr>
        <w:t xml:space="preserve">, Romero, </w:t>
      </w:r>
      <w:proofErr w:type="spellStart"/>
      <w:r w:rsidRPr="0046209F">
        <w:rPr>
          <w:rFonts w:cs="Times New Roman"/>
        </w:rPr>
        <w:t>Ellacuría</w:t>
      </w:r>
      <w:proofErr w:type="spellEnd"/>
      <w:r w:rsidRPr="0046209F">
        <w:rPr>
          <w:rFonts w:cs="Times New Roman"/>
        </w:rPr>
        <w:t>, Sobrino, G. Gutiérrez</w:t>
      </w:r>
      <w:r w:rsidR="00AB3172" w:rsidRPr="0046209F">
        <w:rPr>
          <w:rFonts w:cs="Times New Roman"/>
        </w:rPr>
        <w:t>, Francisco I, y fue descubriendo en ese artístico tejido los gérmenes significativos de esperanza.</w:t>
      </w:r>
    </w:p>
    <w:p w:rsidR="00827EAE" w:rsidRPr="0046209F" w:rsidRDefault="00827EAE" w:rsidP="00827EAE">
      <w:pPr>
        <w:spacing w:after="0" w:line="240" w:lineRule="auto"/>
        <w:jc w:val="both"/>
        <w:rPr>
          <w:rFonts w:cs="Times New Roman"/>
        </w:rPr>
      </w:pPr>
    </w:p>
    <w:p w:rsidR="00AB3172" w:rsidRPr="0046209F" w:rsidRDefault="00AB3172" w:rsidP="00827EAE">
      <w:pPr>
        <w:spacing w:after="0" w:line="240" w:lineRule="auto"/>
        <w:jc w:val="both"/>
        <w:rPr>
          <w:rFonts w:cs="Times New Roman"/>
        </w:rPr>
      </w:pPr>
      <w:r w:rsidRPr="0046209F">
        <w:rPr>
          <w:rFonts w:cs="Times New Roman"/>
        </w:rPr>
        <w:t>En lo personal, considero que es gracia que hay que suplicar y nutrir cada día para mantenernos alertas en la dinámica de esta opción de Jesús de Nazaret. Por eso, les comparto a continuación algunas de las frases e insinuaciones que a mí me resultaron más inspiradoras.</w:t>
      </w:r>
    </w:p>
    <w:p w:rsidR="00AB3172" w:rsidRDefault="00AB3172" w:rsidP="00827EAE">
      <w:pPr>
        <w:spacing w:after="0" w:line="240" w:lineRule="auto"/>
        <w:jc w:val="both"/>
        <w:rPr>
          <w:rFonts w:cs="Times New Roman"/>
        </w:rPr>
      </w:pPr>
      <w:r w:rsidRPr="0046209F">
        <w:rPr>
          <w:rFonts w:cs="Times New Roman"/>
        </w:rPr>
        <w:t>Inició diciendo que la Teología no puede ser apática, estar al margen del sufrimiento de la gente, ya que no se puede hablar de Dios a espaldas del sufrimiento de la humanidad</w:t>
      </w:r>
      <w:r w:rsidR="0043606B" w:rsidRPr="0046209F">
        <w:rPr>
          <w:rFonts w:cs="Times New Roman"/>
        </w:rPr>
        <w:t>, no se puede ser Iglesia de Jesucristo y traicionar a las víctimas; y de aquí surge el imperativo y el valor de la protesta, de la denuncia, porque “</w:t>
      </w:r>
      <w:r w:rsidR="0043606B" w:rsidRPr="0046209F">
        <w:rPr>
          <w:rFonts w:cs="Times New Roman"/>
          <w:i/>
        </w:rPr>
        <w:t>QUIEN SE LAMENTA, MANTIENE LA ESPERANZA</w:t>
      </w:r>
      <w:r w:rsidR="0043606B" w:rsidRPr="0046209F">
        <w:rPr>
          <w:rFonts w:cs="Times New Roman"/>
        </w:rPr>
        <w:t>”.</w:t>
      </w:r>
    </w:p>
    <w:p w:rsidR="00827EAE" w:rsidRPr="0046209F" w:rsidRDefault="00827EAE" w:rsidP="00827EAE">
      <w:pPr>
        <w:spacing w:after="0" w:line="240" w:lineRule="auto"/>
        <w:jc w:val="both"/>
        <w:rPr>
          <w:rFonts w:cs="Times New Roman"/>
        </w:rPr>
      </w:pPr>
    </w:p>
    <w:p w:rsidR="0043606B" w:rsidRDefault="0043606B" w:rsidP="00827EAE">
      <w:pPr>
        <w:spacing w:after="0" w:line="240" w:lineRule="auto"/>
        <w:jc w:val="both"/>
        <w:rPr>
          <w:rFonts w:cs="Times New Roman"/>
        </w:rPr>
      </w:pPr>
      <w:r w:rsidRPr="0046209F">
        <w:rPr>
          <w:rFonts w:cs="Times New Roman"/>
        </w:rPr>
        <w:t>El lamento refleja que me levanto contra todo lo que destruye a lo humano, el grito, el clamor no es una simple queja, sino la rebeldía ante la opresión, son una insurrección contra la muerte que se vuelven resucitadores.</w:t>
      </w:r>
    </w:p>
    <w:p w:rsidR="00827EAE" w:rsidRPr="0046209F" w:rsidRDefault="00827EAE" w:rsidP="00827EAE">
      <w:pPr>
        <w:spacing w:after="0" w:line="240" w:lineRule="auto"/>
        <w:jc w:val="both"/>
        <w:rPr>
          <w:rFonts w:cs="Times New Roman"/>
        </w:rPr>
      </w:pPr>
    </w:p>
    <w:p w:rsidR="0043606B" w:rsidRDefault="0043606B" w:rsidP="00827EAE">
      <w:pPr>
        <w:spacing w:after="0" w:line="240" w:lineRule="auto"/>
        <w:jc w:val="both"/>
        <w:rPr>
          <w:rFonts w:cs="Times New Roman"/>
        </w:rPr>
      </w:pPr>
      <w:r w:rsidRPr="0046209F">
        <w:rPr>
          <w:rFonts w:cs="Times New Roman"/>
        </w:rPr>
        <w:t>Es el grito del ser humano que trata de alcanzar un tú-Tú salvador, liberador-a, un Tú divino, por lo tanto, no es la persona que ha perdido la esperanza, sino que como la bebé cuando llora, espera que haya un tú que la escuche y le salve.</w:t>
      </w:r>
      <w:r w:rsidR="002651A8" w:rsidRPr="0046209F">
        <w:rPr>
          <w:rFonts w:cs="Times New Roman"/>
        </w:rPr>
        <w:t xml:space="preserve"> Y es también lo que tantas veces nos ha inspirado y movilizado en el grito de Éxodo 3.</w:t>
      </w:r>
    </w:p>
    <w:p w:rsidR="00827EAE" w:rsidRPr="0046209F" w:rsidRDefault="00827EAE" w:rsidP="00827EAE">
      <w:pPr>
        <w:spacing w:after="0" w:line="240" w:lineRule="auto"/>
        <w:jc w:val="both"/>
        <w:rPr>
          <w:rFonts w:cs="Times New Roman"/>
        </w:rPr>
      </w:pPr>
    </w:p>
    <w:p w:rsidR="0043606B" w:rsidRDefault="0043606B" w:rsidP="00827EAE">
      <w:pPr>
        <w:spacing w:after="0" w:line="240" w:lineRule="auto"/>
        <w:jc w:val="both"/>
        <w:rPr>
          <w:rFonts w:cs="Times New Roman"/>
        </w:rPr>
      </w:pPr>
      <w:r w:rsidRPr="0046209F">
        <w:rPr>
          <w:rFonts w:cs="Times New Roman"/>
        </w:rPr>
        <w:t>Es el grito también del ¡ALELUYA! Porque todo es bueno, es la alabanza al Creador y por eso me opongo a todo lo que niega al ser humano</w:t>
      </w:r>
      <w:r w:rsidR="00835F82" w:rsidRPr="0046209F">
        <w:rPr>
          <w:rFonts w:cs="Times New Roman"/>
        </w:rPr>
        <w:t xml:space="preserve"> el ser imagen de Dios, me opongo a todas las fuerzas del mal, por eso la antífona del domingo de Resurrección canta denunciando todo lo que destruye y anunciando el impulso liberador.</w:t>
      </w:r>
    </w:p>
    <w:p w:rsidR="00827EAE" w:rsidRPr="0046209F" w:rsidRDefault="00827EAE" w:rsidP="00827EAE">
      <w:pPr>
        <w:spacing w:after="0" w:line="240" w:lineRule="auto"/>
        <w:jc w:val="both"/>
        <w:rPr>
          <w:rFonts w:cs="Times New Roman"/>
        </w:rPr>
      </w:pPr>
    </w:p>
    <w:p w:rsidR="00835F82" w:rsidRDefault="00835F82" w:rsidP="00827EAE">
      <w:pPr>
        <w:spacing w:after="0" w:line="240" w:lineRule="auto"/>
        <w:jc w:val="both"/>
        <w:rPr>
          <w:rFonts w:cs="Times New Roman"/>
        </w:rPr>
      </w:pPr>
      <w:r w:rsidRPr="0046209F">
        <w:rPr>
          <w:rFonts w:cs="Times New Roman"/>
        </w:rPr>
        <w:t>Pero el grito y el lamento no son estáticos, sino que “</w:t>
      </w:r>
      <w:r w:rsidRPr="0046209F">
        <w:rPr>
          <w:rFonts w:cs="Times New Roman"/>
          <w:i/>
        </w:rPr>
        <w:t>PONEN EN MARCHA UN MOVIMIENTO DE CAMBIO”</w:t>
      </w:r>
      <w:r w:rsidRPr="0046209F">
        <w:rPr>
          <w:rFonts w:cs="Times New Roman"/>
        </w:rPr>
        <w:t xml:space="preserve">, como Job que se desinstala y tal como nosotras-os nos encontramos todos los días con múltiples Jobs, con incomprensibles sufrimientos y admiramos contemplativamente, sobrepasadas, cómo estas personas se levantan, no se someten sino que siguen caminando, enfrentan la conflictividad extrema para mostrarnos </w:t>
      </w:r>
      <w:r w:rsidRPr="0046209F">
        <w:rPr>
          <w:rFonts w:cs="Times New Roman"/>
          <w:i/>
        </w:rPr>
        <w:t>“la santidad primordial”</w:t>
      </w:r>
      <w:r w:rsidRPr="0046209F">
        <w:rPr>
          <w:rFonts w:cs="Times New Roman"/>
        </w:rPr>
        <w:t xml:space="preserve"> en su lucha incansable por la vida.</w:t>
      </w:r>
    </w:p>
    <w:p w:rsidR="0046209F" w:rsidRPr="0046209F" w:rsidRDefault="0046209F" w:rsidP="00827EAE">
      <w:pPr>
        <w:spacing w:after="0" w:line="240" w:lineRule="auto"/>
        <w:jc w:val="both"/>
        <w:rPr>
          <w:rFonts w:cs="Times New Roman"/>
        </w:rPr>
      </w:pPr>
    </w:p>
    <w:p w:rsidR="00835F82" w:rsidRDefault="00835F82" w:rsidP="00827EAE">
      <w:pPr>
        <w:spacing w:after="0" w:line="240" w:lineRule="auto"/>
        <w:jc w:val="both"/>
        <w:rPr>
          <w:rFonts w:cs="Times New Roman"/>
        </w:rPr>
      </w:pPr>
      <w:r w:rsidRPr="0046209F">
        <w:rPr>
          <w:rFonts w:cs="Times New Roman"/>
        </w:rPr>
        <w:t>Y hay que contar con la amenaza pervertida que pretende inse</w:t>
      </w:r>
      <w:r w:rsidR="00311F3E" w:rsidRPr="0046209F">
        <w:rPr>
          <w:rFonts w:cs="Times New Roman"/>
        </w:rPr>
        <w:t>n</w:t>
      </w:r>
      <w:r w:rsidRPr="0046209F">
        <w:rPr>
          <w:rFonts w:cs="Times New Roman"/>
        </w:rPr>
        <w:t>sibilizarnos cínicamente a través de los MCS</w:t>
      </w:r>
      <w:r w:rsidR="00311F3E" w:rsidRPr="0046209F">
        <w:rPr>
          <w:rFonts w:cs="Times New Roman"/>
        </w:rPr>
        <w:t>, de la invasión del mercado, de la competitividad veloz e imparable cibernética que a ratos nos embrutece y provoca hasta guerras que nos toman por sorpresa. Y todo esto nos confronta con nuestra propia vulnerabilidad que teme abrir heridas.</w:t>
      </w:r>
    </w:p>
    <w:p w:rsidR="00827EAE" w:rsidRDefault="00827EAE" w:rsidP="00827EAE">
      <w:pPr>
        <w:spacing w:after="0" w:line="240" w:lineRule="auto"/>
        <w:jc w:val="both"/>
        <w:rPr>
          <w:rFonts w:cs="Times New Roman"/>
        </w:rPr>
      </w:pPr>
    </w:p>
    <w:p w:rsidR="00827EAE" w:rsidRPr="0046209F" w:rsidRDefault="00827EAE" w:rsidP="00827EAE">
      <w:pPr>
        <w:spacing w:after="0" w:line="240" w:lineRule="auto"/>
        <w:jc w:val="both"/>
        <w:rPr>
          <w:rFonts w:cs="Times New Roman"/>
        </w:rPr>
      </w:pPr>
    </w:p>
    <w:p w:rsidR="00311F3E" w:rsidRPr="0046209F" w:rsidRDefault="00311F3E" w:rsidP="00827EAE">
      <w:pPr>
        <w:spacing w:after="0" w:line="240" w:lineRule="auto"/>
        <w:jc w:val="both"/>
        <w:rPr>
          <w:rFonts w:cs="Times New Roman"/>
        </w:rPr>
      </w:pPr>
      <w:r w:rsidRPr="0046209F">
        <w:rPr>
          <w:rFonts w:cs="Times New Roman"/>
        </w:rPr>
        <w:lastRenderedPageBreak/>
        <w:t xml:space="preserve">El lamento es una acusación de la destrucción y asesinato de 100,000 personas que mueren diariamente de hambre, cada 7 segundos muere una niña-o de hambre. Por eso Francisco I se dirigió a los convocados recientemente en el Foro Económico Mundial de </w:t>
      </w:r>
      <w:proofErr w:type="spellStart"/>
      <w:r w:rsidRPr="0046209F">
        <w:rPr>
          <w:rFonts w:cs="Times New Roman"/>
        </w:rPr>
        <w:t>Davos</w:t>
      </w:r>
      <w:proofErr w:type="spellEnd"/>
      <w:r w:rsidRPr="0046209F">
        <w:rPr>
          <w:rFonts w:cs="Times New Roman"/>
        </w:rPr>
        <w:t xml:space="preserve"> diciéndoles que “</w:t>
      </w:r>
      <w:r w:rsidRPr="0046209F">
        <w:rPr>
          <w:rFonts w:cs="Times New Roman"/>
          <w:i/>
        </w:rPr>
        <w:t>hay que abrir la boca a favor de las víctimas</w:t>
      </w:r>
      <w:r w:rsidRPr="0046209F">
        <w:rPr>
          <w:rFonts w:cs="Times New Roman"/>
        </w:rPr>
        <w:t>”.</w:t>
      </w:r>
    </w:p>
    <w:p w:rsidR="00311F3E" w:rsidRDefault="00311F3E" w:rsidP="00827EAE">
      <w:pPr>
        <w:spacing w:after="0" w:line="240" w:lineRule="auto"/>
        <w:jc w:val="both"/>
        <w:rPr>
          <w:rFonts w:cs="Times New Roman"/>
        </w:rPr>
      </w:pPr>
      <w:r w:rsidRPr="0046209F">
        <w:rPr>
          <w:rFonts w:cs="Times New Roman"/>
        </w:rPr>
        <w:t>Esta es la “</w:t>
      </w:r>
      <w:r w:rsidRPr="0046209F">
        <w:rPr>
          <w:rFonts w:cs="Times New Roman"/>
          <w:i/>
        </w:rPr>
        <w:t>mística de los ojos abiertos</w:t>
      </w:r>
      <w:r w:rsidRPr="0046209F">
        <w:rPr>
          <w:rFonts w:cs="Times New Roman"/>
        </w:rPr>
        <w:t>”, es la manera de “</w:t>
      </w:r>
      <w:r w:rsidRPr="0046209F">
        <w:rPr>
          <w:rFonts w:cs="Times New Roman"/>
          <w:i/>
        </w:rPr>
        <w:t>ser honradas-os con la realidad</w:t>
      </w:r>
      <w:r w:rsidRPr="0046209F">
        <w:rPr>
          <w:rFonts w:cs="Times New Roman"/>
        </w:rPr>
        <w:t>”. Si quitas la rebeldía de una persona, la conviertes en una muñeca, porque es una vitalidad, energía irrenunciable del ser humano</w:t>
      </w:r>
      <w:r w:rsidR="008802FD" w:rsidRPr="0046209F">
        <w:rPr>
          <w:rFonts w:cs="Times New Roman"/>
        </w:rPr>
        <w:t>.</w:t>
      </w:r>
    </w:p>
    <w:p w:rsidR="00827EAE" w:rsidRPr="0046209F" w:rsidRDefault="00827EAE" w:rsidP="00827EAE">
      <w:pPr>
        <w:spacing w:after="0" w:line="240" w:lineRule="auto"/>
        <w:jc w:val="both"/>
        <w:rPr>
          <w:rFonts w:cs="Times New Roman"/>
        </w:rPr>
      </w:pPr>
    </w:p>
    <w:p w:rsidR="008802FD" w:rsidRDefault="008802FD" w:rsidP="00827EAE">
      <w:pPr>
        <w:spacing w:after="0" w:line="240" w:lineRule="auto"/>
        <w:jc w:val="both"/>
        <w:rPr>
          <w:rFonts w:cs="Times New Roman"/>
        </w:rPr>
      </w:pPr>
      <w:r w:rsidRPr="0046209F">
        <w:rPr>
          <w:rFonts w:cs="Times New Roman"/>
        </w:rPr>
        <w:t xml:space="preserve">Por eso la Biblia refiere constantemente que Dios ama a las personas rebeldes a favor de la vida y por eso Francisco I realizó su primer viaje a </w:t>
      </w:r>
      <w:proofErr w:type="spellStart"/>
      <w:r w:rsidRPr="0046209F">
        <w:rPr>
          <w:rFonts w:cs="Times New Roman"/>
        </w:rPr>
        <w:t>Lampedusa</w:t>
      </w:r>
      <w:proofErr w:type="spellEnd"/>
      <w:r w:rsidRPr="0046209F">
        <w:rPr>
          <w:rFonts w:cs="Times New Roman"/>
        </w:rPr>
        <w:t>, espacio donde se concentran innumerables víctimas de la migración, evocando el espíritu de las Bienaventuranza y Mateo 25. Pero es que hemos espiritualizado tanto el Evangelio y sin embargo, la nube de testigos-as mártires de nuestra América vuelven a hacer creíble el compromiso en el seguimiento de Jesús.</w:t>
      </w:r>
    </w:p>
    <w:p w:rsidR="00827EAE" w:rsidRPr="0046209F" w:rsidRDefault="00827EAE" w:rsidP="00827EAE">
      <w:pPr>
        <w:spacing w:after="0" w:line="240" w:lineRule="auto"/>
        <w:jc w:val="both"/>
        <w:rPr>
          <w:rFonts w:cs="Times New Roman"/>
        </w:rPr>
      </w:pPr>
    </w:p>
    <w:p w:rsidR="008802FD" w:rsidRDefault="008802FD" w:rsidP="00827EAE">
      <w:pPr>
        <w:spacing w:after="0" w:line="240" w:lineRule="auto"/>
        <w:jc w:val="both"/>
        <w:rPr>
          <w:rFonts w:cs="Times New Roman"/>
        </w:rPr>
      </w:pPr>
      <w:r w:rsidRPr="0046209F">
        <w:rPr>
          <w:rFonts w:cs="Times New Roman"/>
        </w:rPr>
        <w:t xml:space="preserve">Martha hace preguntas provocadoras a nuestra praxis litúrgica: </w:t>
      </w:r>
      <w:r w:rsidRPr="0046209F">
        <w:rPr>
          <w:rFonts w:cs="Times New Roman"/>
          <w:i/>
        </w:rPr>
        <w:t>“¿acaso no tenemos necesidad de espacios litúrgicos donde mujeres y hombres expresen sus gritos de lucha y esperanza</w:t>
      </w:r>
      <w:r w:rsidR="0046209F">
        <w:rPr>
          <w:rFonts w:cs="Times New Roman"/>
          <w:i/>
        </w:rPr>
        <w:t>?</w:t>
      </w:r>
      <w:r w:rsidRPr="0046209F">
        <w:rPr>
          <w:rFonts w:cs="Times New Roman"/>
          <w:i/>
        </w:rPr>
        <w:t>”</w:t>
      </w:r>
      <w:r w:rsidRPr="0046209F">
        <w:rPr>
          <w:rFonts w:cs="Times New Roman"/>
        </w:rPr>
        <w:t>, porque muy frecuentemente nuestro lenguaje litúrgico se ha vaciado de contenido.</w:t>
      </w:r>
    </w:p>
    <w:p w:rsidR="00827EAE" w:rsidRPr="0046209F" w:rsidRDefault="00827EAE" w:rsidP="00827EAE">
      <w:pPr>
        <w:spacing w:after="0" w:line="240" w:lineRule="auto"/>
        <w:jc w:val="both"/>
        <w:rPr>
          <w:rFonts w:cs="Times New Roman"/>
        </w:rPr>
      </w:pPr>
    </w:p>
    <w:p w:rsidR="008802FD" w:rsidRDefault="008802FD" w:rsidP="00827EAE">
      <w:pPr>
        <w:spacing w:after="0" w:line="240" w:lineRule="auto"/>
        <w:jc w:val="both"/>
        <w:rPr>
          <w:rFonts w:cs="Times New Roman"/>
        </w:rPr>
      </w:pPr>
      <w:r w:rsidRPr="0046209F">
        <w:rPr>
          <w:rFonts w:cs="Times New Roman"/>
        </w:rPr>
        <w:t xml:space="preserve">Y luego pasamos a ver la </w:t>
      </w:r>
      <w:r w:rsidR="002651A8" w:rsidRPr="006A5F65">
        <w:rPr>
          <w:rFonts w:cs="Times New Roman"/>
          <w:i/>
        </w:rPr>
        <w:t>“</w:t>
      </w:r>
      <w:r w:rsidRPr="006A5F65">
        <w:rPr>
          <w:rFonts w:cs="Times New Roman"/>
          <w:i/>
        </w:rPr>
        <w:t>DIMENSIÓN MÍSTICA DEL LAMENTO”</w:t>
      </w:r>
      <w:r w:rsidR="002651A8" w:rsidRPr="006A5F65">
        <w:rPr>
          <w:rFonts w:cs="Times New Roman"/>
          <w:i/>
        </w:rPr>
        <w:t>,</w:t>
      </w:r>
      <w:r w:rsidR="002651A8" w:rsidRPr="0046209F">
        <w:rPr>
          <w:rFonts w:cs="Times New Roman"/>
        </w:rPr>
        <w:t xml:space="preserve"> como una invitación a </w:t>
      </w:r>
      <w:r w:rsidR="002651A8" w:rsidRPr="0046209F">
        <w:rPr>
          <w:rFonts w:cs="Times New Roman"/>
          <w:i/>
        </w:rPr>
        <w:t>“buscar y encontrar a Dios en todas las cosas”,</w:t>
      </w:r>
      <w:r w:rsidR="002651A8" w:rsidRPr="0046209F">
        <w:rPr>
          <w:rFonts w:cs="Times New Roman"/>
        </w:rPr>
        <w:t xml:space="preserve"> que dijera Ignacio de Loyola en la </w:t>
      </w:r>
      <w:r w:rsidR="006A5F65" w:rsidRPr="006A5F65">
        <w:rPr>
          <w:rFonts w:cs="Times New Roman"/>
          <w:i/>
        </w:rPr>
        <w:t>“</w:t>
      </w:r>
      <w:r w:rsidR="002651A8" w:rsidRPr="006A5F65">
        <w:rPr>
          <w:rFonts w:cs="Times New Roman"/>
          <w:i/>
        </w:rPr>
        <w:t>Contemplación para alcanzar amor”</w:t>
      </w:r>
      <w:r w:rsidR="002651A8" w:rsidRPr="0046209F">
        <w:rPr>
          <w:rFonts w:cs="Times New Roman"/>
        </w:rPr>
        <w:t xml:space="preserve"> y así dejar que Dios nos abrace a través de la realidad, dejando que fluya nuestro corazón sensible para traspasar el nuevo telón de acero que divide a la humanidad entre los pocos que tienen mucho y las mayorías que son despojadas.</w:t>
      </w:r>
    </w:p>
    <w:p w:rsidR="00827EAE" w:rsidRPr="0046209F" w:rsidRDefault="00827EAE" w:rsidP="00827EAE">
      <w:pPr>
        <w:spacing w:after="0" w:line="240" w:lineRule="auto"/>
        <w:jc w:val="both"/>
        <w:rPr>
          <w:rFonts w:cs="Times New Roman"/>
        </w:rPr>
      </w:pPr>
    </w:p>
    <w:p w:rsidR="002651A8" w:rsidRDefault="002651A8" w:rsidP="00827EAE">
      <w:pPr>
        <w:spacing w:after="0" w:line="240" w:lineRule="auto"/>
        <w:jc w:val="both"/>
        <w:rPr>
          <w:rFonts w:cs="Times New Roman"/>
        </w:rPr>
      </w:pPr>
      <w:r w:rsidRPr="0046209F">
        <w:rPr>
          <w:rFonts w:cs="Times New Roman"/>
        </w:rPr>
        <w:t>Es poder convertir la realidad en la Mística de la Pasión por las víctimas, es el “</w:t>
      </w:r>
      <w:r w:rsidRPr="0046209F">
        <w:rPr>
          <w:rFonts w:cs="Times New Roman"/>
          <w:i/>
        </w:rPr>
        <w:t>dolor con Cristo doloroso, con el crucificado</w:t>
      </w:r>
      <w:r w:rsidRPr="0046209F">
        <w:rPr>
          <w:rFonts w:cs="Times New Roman"/>
        </w:rPr>
        <w:t>”, no para escaparnos a una exégesis paralizante</w:t>
      </w:r>
      <w:r w:rsidR="00A200E4" w:rsidRPr="0046209F">
        <w:rPr>
          <w:rFonts w:cs="Times New Roman"/>
        </w:rPr>
        <w:t>, sino que nuestro grito contra el mal se convierta en fidelidad y honradez con la realidad.</w:t>
      </w:r>
    </w:p>
    <w:p w:rsidR="00827EAE" w:rsidRPr="0046209F" w:rsidRDefault="00827EAE" w:rsidP="00827EAE">
      <w:pPr>
        <w:spacing w:after="0" w:line="240" w:lineRule="auto"/>
        <w:jc w:val="both"/>
        <w:rPr>
          <w:rFonts w:cs="Times New Roman"/>
        </w:rPr>
      </w:pPr>
    </w:p>
    <w:p w:rsidR="00A200E4" w:rsidRDefault="00A200E4" w:rsidP="00827EAE">
      <w:pPr>
        <w:spacing w:after="0" w:line="240" w:lineRule="auto"/>
        <w:jc w:val="both"/>
        <w:rPr>
          <w:rFonts w:cs="Times New Roman"/>
        </w:rPr>
      </w:pPr>
      <w:r w:rsidRPr="0046209F">
        <w:rPr>
          <w:rFonts w:cs="Times New Roman"/>
        </w:rPr>
        <w:t xml:space="preserve">Y después de un diálogo amable de preguntas y respuestas, fuimos concluyendo en algunas consecuencias para la Vida Religiosa de Guatemala, en la importancia de un </w:t>
      </w:r>
      <w:r w:rsidR="00827EAE" w:rsidRPr="00827EAE">
        <w:rPr>
          <w:rFonts w:cs="Times New Roman"/>
        </w:rPr>
        <w:t>“</w:t>
      </w:r>
      <w:r w:rsidRPr="00827EAE">
        <w:rPr>
          <w:rFonts w:cs="Times New Roman"/>
          <w:i/>
        </w:rPr>
        <w:t>MÍSTICA BAJO LA AUTORIDAD DE LAS VÍCTIMAS</w:t>
      </w:r>
      <w:r w:rsidR="00827EAE" w:rsidRPr="00827EAE">
        <w:rPr>
          <w:rFonts w:cs="Times New Roman"/>
          <w:i/>
        </w:rPr>
        <w:t>”</w:t>
      </w:r>
      <w:r w:rsidRPr="00827EAE">
        <w:rPr>
          <w:rFonts w:cs="Times New Roman"/>
        </w:rPr>
        <w:t>,</w:t>
      </w:r>
      <w:r w:rsidRPr="0046209F">
        <w:rPr>
          <w:rFonts w:cs="Times New Roman"/>
        </w:rPr>
        <w:t xml:space="preserve"> que refleja una espiritualidad evangélicamente rebelde. No caer en la tentación de alianzas con los centros de poder sino mantenernos en los márgenes, en la periferia, donde se desencadena la actividad profética. </w:t>
      </w:r>
    </w:p>
    <w:p w:rsidR="00827EAE" w:rsidRPr="0046209F" w:rsidRDefault="00827EAE" w:rsidP="00827EAE">
      <w:pPr>
        <w:spacing w:after="0" w:line="240" w:lineRule="auto"/>
        <w:jc w:val="both"/>
        <w:rPr>
          <w:rFonts w:cs="Times New Roman"/>
        </w:rPr>
      </w:pPr>
    </w:p>
    <w:p w:rsidR="00827EAE" w:rsidRDefault="00A200E4" w:rsidP="00827EAE">
      <w:pPr>
        <w:spacing w:after="0" w:line="240" w:lineRule="auto"/>
        <w:jc w:val="both"/>
        <w:rPr>
          <w:rFonts w:cs="Times New Roman"/>
        </w:rPr>
      </w:pPr>
      <w:r w:rsidRPr="0046209F">
        <w:rPr>
          <w:rFonts w:cs="Times New Roman"/>
        </w:rPr>
        <w:t xml:space="preserve">No paralizarnos ante el futuro, sino responder con libertad creativa, con un amor adulto a la Iglesia-pueblo de Dios y no un servilismo infantil a su estructura jerárquica. Con la firme confianza en que Dios nos abraza en éste peregrinar, creyendo que nuestros lamentos entrelazados ya están poniendo en marcha un movimiento de cambio </w:t>
      </w:r>
      <w:r w:rsidR="00AA2453" w:rsidRPr="0046209F">
        <w:rPr>
          <w:rFonts w:cs="Times New Roman"/>
        </w:rPr>
        <w:t xml:space="preserve">que se convierte en canto </w:t>
      </w:r>
      <w:r w:rsidRPr="0046209F">
        <w:rPr>
          <w:rFonts w:cs="Times New Roman"/>
        </w:rPr>
        <w:t>y que esto es gracia.</w:t>
      </w:r>
    </w:p>
    <w:p w:rsidR="00827EAE" w:rsidRDefault="00827EAE" w:rsidP="00827EAE">
      <w:pPr>
        <w:spacing w:after="0" w:line="240" w:lineRule="auto"/>
        <w:jc w:val="both"/>
        <w:rPr>
          <w:rFonts w:cs="Times New Roman"/>
        </w:rPr>
      </w:pPr>
      <w:bookmarkStart w:id="0" w:name="_GoBack"/>
      <w:bookmarkEnd w:id="0"/>
    </w:p>
    <w:p w:rsidR="00827EAE" w:rsidRDefault="00827EAE" w:rsidP="00827EAE">
      <w:pPr>
        <w:spacing w:after="0" w:line="240" w:lineRule="auto"/>
        <w:jc w:val="both"/>
        <w:rPr>
          <w:rFonts w:cs="Times New Roman"/>
        </w:rPr>
      </w:pPr>
    </w:p>
    <w:p w:rsidR="00827EAE" w:rsidRDefault="00827EAE" w:rsidP="00827EAE">
      <w:pPr>
        <w:spacing w:after="0" w:line="240" w:lineRule="auto"/>
        <w:jc w:val="both"/>
        <w:rPr>
          <w:rFonts w:cs="Times New Roman"/>
        </w:rPr>
      </w:pPr>
    </w:p>
    <w:p w:rsidR="00AA2453" w:rsidRPr="0046209F" w:rsidRDefault="00AA2453" w:rsidP="00827EAE">
      <w:pPr>
        <w:spacing w:after="0" w:line="240" w:lineRule="auto"/>
        <w:jc w:val="right"/>
        <w:rPr>
          <w:rFonts w:cs="Times New Roman"/>
        </w:rPr>
      </w:pPr>
      <w:r w:rsidRPr="0046209F">
        <w:rPr>
          <w:rFonts w:cs="Times New Roman"/>
        </w:rPr>
        <w:tab/>
      </w:r>
      <w:r w:rsidRPr="0046209F">
        <w:rPr>
          <w:rFonts w:cs="Times New Roman"/>
        </w:rPr>
        <w:tab/>
      </w:r>
      <w:r w:rsidRPr="0046209F">
        <w:rPr>
          <w:rFonts w:cs="Times New Roman"/>
        </w:rPr>
        <w:tab/>
        <w:t>Beatriz Eugenia Becerra Vega.</w:t>
      </w:r>
    </w:p>
    <w:p w:rsidR="00AA2453" w:rsidRPr="0046209F" w:rsidRDefault="00AA2453" w:rsidP="00827EAE">
      <w:pPr>
        <w:spacing w:after="0" w:line="240" w:lineRule="auto"/>
        <w:jc w:val="right"/>
        <w:rPr>
          <w:rFonts w:cs="Times New Roman"/>
        </w:rPr>
      </w:pPr>
      <w:r w:rsidRPr="0046209F">
        <w:rPr>
          <w:rFonts w:cs="Times New Roman"/>
        </w:rPr>
        <w:t>Guatemala, CA.</w:t>
      </w:r>
    </w:p>
    <w:p w:rsidR="00AA2453" w:rsidRPr="0046209F" w:rsidRDefault="00AA2453" w:rsidP="00827EAE">
      <w:pPr>
        <w:spacing w:after="0" w:line="240" w:lineRule="auto"/>
        <w:jc w:val="center"/>
        <w:rPr>
          <w:rFonts w:cs="Times New Roman"/>
        </w:rPr>
      </w:pPr>
    </w:p>
    <w:p w:rsidR="00835F82" w:rsidRPr="0046209F" w:rsidRDefault="00835F82" w:rsidP="00827EAE">
      <w:pPr>
        <w:spacing w:after="0" w:line="240" w:lineRule="auto"/>
        <w:jc w:val="both"/>
        <w:rPr>
          <w:rFonts w:cs="Times New Roman"/>
        </w:rPr>
      </w:pPr>
    </w:p>
    <w:sectPr w:rsidR="00835F82" w:rsidRPr="0046209F" w:rsidSect="00F663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C42FA"/>
    <w:rsid w:val="002651A8"/>
    <w:rsid w:val="00311F3E"/>
    <w:rsid w:val="0043606B"/>
    <w:rsid w:val="0046209F"/>
    <w:rsid w:val="00621E6E"/>
    <w:rsid w:val="006A5F65"/>
    <w:rsid w:val="0077798D"/>
    <w:rsid w:val="00827EAE"/>
    <w:rsid w:val="00835F82"/>
    <w:rsid w:val="008802FD"/>
    <w:rsid w:val="00A200E4"/>
    <w:rsid w:val="00A761D2"/>
    <w:rsid w:val="00AA2453"/>
    <w:rsid w:val="00AB3172"/>
    <w:rsid w:val="00AC42FA"/>
    <w:rsid w:val="00AF11C7"/>
    <w:rsid w:val="00F663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00752-DD1F-496F-9457-EB2A100B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3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928</Words>
  <Characters>5105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Hna Betty</dc:creator>
  <cp:lastModifiedBy>PAUSA</cp:lastModifiedBy>
  <cp:revision>6</cp:revision>
  <dcterms:created xsi:type="dcterms:W3CDTF">2014-02-20T15:21:00Z</dcterms:created>
  <dcterms:modified xsi:type="dcterms:W3CDTF">2014-02-21T16:54:00Z</dcterms:modified>
</cp:coreProperties>
</file>